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2A4F" w14:textId="602AFA58" w:rsidR="00A13F72" w:rsidRDefault="00FD6EC2">
      <w:pPr>
        <w:rPr>
          <w:b/>
          <w:bCs/>
        </w:rPr>
      </w:pPr>
      <w:r w:rsidRPr="00FD6EC2">
        <w:rPr>
          <w:b/>
          <w:bCs/>
        </w:rPr>
        <w:t>Assessment of the publication of Age information</w:t>
      </w:r>
    </w:p>
    <w:p w14:paraId="7F03EF98" w14:textId="28A1A478" w:rsidR="008F3BE7" w:rsidRDefault="008F3BE7">
      <w:r>
        <w:t>Data Group</w:t>
      </w:r>
      <w:r w:rsidR="74FB5321">
        <w:t xml:space="preserve"> NES</w:t>
      </w:r>
    </w:p>
    <w:p w14:paraId="655C38DA" w14:textId="48F6729C" w:rsidR="42D532F7" w:rsidRDefault="42D532F7" w:rsidP="12596A62">
      <w:r>
        <w:t>June 2020</w:t>
      </w:r>
    </w:p>
    <w:p w14:paraId="64B5A8A3" w14:textId="77777777" w:rsidR="008F3BE7" w:rsidRPr="008F3BE7" w:rsidRDefault="008F3BE7"/>
    <w:p w14:paraId="464BAAEF" w14:textId="67D42EF7" w:rsidR="00FD6EC2" w:rsidRDefault="00FD6EC2">
      <w:r>
        <w:t xml:space="preserve">Information is </w:t>
      </w:r>
      <w:r w:rsidR="003D57A9">
        <w:t>published</w:t>
      </w:r>
      <w:r>
        <w:t xml:space="preserve"> quarterly on the staff in post directly employed by </w:t>
      </w:r>
      <w:proofErr w:type="spellStart"/>
      <w:r>
        <w:t>NHSScotland</w:t>
      </w:r>
      <w:proofErr w:type="spellEnd"/>
      <w:r>
        <w:t xml:space="preserve">. This </w:t>
      </w:r>
      <w:r w:rsidR="00E77547">
        <w:t xml:space="preserve">data </w:t>
      </w:r>
      <w:r>
        <w:t>is extracted from the</w:t>
      </w:r>
      <w:r w:rsidR="009037E1">
        <w:t xml:space="preserve"> </w:t>
      </w:r>
      <w:r w:rsidR="00F85B2A" w:rsidRPr="00F85B2A">
        <w:t>Scottish Workforce Information Standard System</w:t>
      </w:r>
      <w:r>
        <w:t xml:space="preserve">, </w:t>
      </w:r>
      <w:proofErr w:type="gramStart"/>
      <w:r>
        <w:t>processed</w:t>
      </w:r>
      <w:proofErr w:type="gramEnd"/>
      <w:r>
        <w:t xml:space="preserve"> and reported via interactive dashboards and excel tables and supported by a summary and report (produced annually). </w:t>
      </w:r>
    </w:p>
    <w:p w14:paraId="535C0EF4" w14:textId="7255F7B2" w:rsidR="00FD6EC2" w:rsidRDefault="00FD6EC2">
      <w:r>
        <w:t>These data were previously produced and reported under the National Statistics badge by ISD until September 2019 (3</w:t>
      </w:r>
      <w:r w:rsidR="00E77547">
        <w:t>0</w:t>
      </w:r>
      <w:r>
        <w:t xml:space="preserve"> June </w:t>
      </w:r>
      <w:r w:rsidR="00FD1499">
        <w:t>census</w:t>
      </w:r>
      <w:r>
        <w:t>). Publications in December 2019 and March 2020 (3</w:t>
      </w:r>
      <w:r w:rsidR="00082F69">
        <w:t>0</w:t>
      </w:r>
      <w:r>
        <w:t xml:space="preserve"> September and 31 December </w:t>
      </w:r>
      <w:r w:rsidR="00082F69">
        <w:t>census</w:t>
      </w:r>
      <w:r>
        <w:t xml:space="preserve"> respectively) were produced by the NES Data Group following the </w:t>
      </w:r>
      <w:r w:rsidR="00E77547">
        <w:t xml:space="preserve">ISD </w:t>
      </w:r>
      <w:r>
        <w:t xml:space="preserve">methodology and publishing </w:t>
      </w:r>
      <w:r w:rsidR="001F35E7">
        <w:t>standards and hosted</w:t>
      </w:r>
      <w:r>
        <w:t xml:space="preserve"> on the ISD website. From June 2020 (31 March</w:t>
      </w:r>
      <w:r w:rsidR="001F35E7">
        <w:t xml:space="preserve"> census</w:t>
      </w:r>
      <w:r>
        <w:t xml:space="preserve">) </w:t>
      </w:r>
      <w:r w:rsidR="00E77547">
        <w:t xml:space="preserve">the </w:t>
      </w:r>
      <w:r>
        <w:t xml:space="preserve">NES Data Group will have full responsibility for processing, </w:t>
      </w:r>
      <w:proofErr w:type="gramStart"/>
      <w:r>
        <w:t>reporting</w:t>
      </w:r>
      <w:proofErr w:type="gramEnd"/>
      <w:r>
        <w:t xml:space="preserve"> and publishing these Workforce Statistics on Turas Data Intelligence under Official Statistics badge. </w:t>
      </w:r>
    </w:p>
    <w:p w14:paraId="65B68241" w14:textId="6DE5FD4D" w:rsidR="007D7F69" w:rsidRDefault="00FD6EC2">
      <w:r>
        <w:t xml:space="preserve">A range of indicators </w:t>
      </w:r>
      <w:r w:rsidR="00AE6993">
        <w:t>are</w:t>
      </w:r>
      <w:r>
        <w:t xml:space="preserve"> reported via the publication outputs: NHS Board, Staff Group, Sub Job Family/Specialty, </w:t>
      </w:r>
      <w:proofErr w:type="spellStart"/>
      <w:r>
        <w:t>AfC</w:t>
      </w:r>
      <w:proofErr w:type="spellEnd"/>
      <w:r>
        <w:t xml:space="preserve"> Band/Grade, </w:t>
      </w:r>
      <w:r w:rsidR="006127B4">
        <w:t xml:space="preserve">5-year </w:t>
      </w:r>
      <w:r>
        <w:t>Age</w:t>
      </w:r>
      <w:r w:rsidR="00AE6993">
        <w:t xml:space="preserve"> Group</w:t>
      </w:r>
      <w:r>
        <w:t>, Sex and Contract Type. Th</w:t>
      </w:r>
      <w:r w:rsidR="0056539F">
        <w:t>e</w:t>
      </w:r>
      <w:r>
        <w:t xml:space="preserve"> provision of this information adds value by</w:t>
      </w:r>
      <w:r w:rsidR="00734CE8">
        <w:t xml:space="preserve"> </w:t>
      </w:r>
      <w:r w:rsidR="00AE6993">
        <w:t>providing a single</w:t>
      </w:r>
      <w:r w:rsidR="003D53B0">
        <w:t xml:space="preserve"> </w:t>
      </w:r>
      <w:r w:rsidR="00AE6993">
        <w:t>source of reporting indicators crucial to workforce planning which can</w:t>
      </w:r>
      <w:r w:rsidR="006B73EB">
        <w:t xml:space="preserve"> be used, for example, to</w:t>
      </w:r>
      <w:r w:rsidR="00AE6993">
        <w:t xml:space="preserve"> identify gaps in the workforce and implement strategies to mitigate th</w:t>
      </w:r>
      <w:r w:rsidR="00802486">
        <w:t>is</w:t>
      </w:r>
      <w:r w:rsidR="00AE6993">
        <w:t xml:space="preserve"> impact on the provision of care.</w:t>
      </w:r>
      <w:r w:rsidR="00A20D6D">
        <w:t xml:space="preserve"> Additionally, </w:t>
      </w:r>
      <w:r w:rsidR="00DE7867">
        <w:t xml:space="preserve">we have a </w:t>
      </w:r>
      <w:r w:rsidR="0056539F">
        <w:t>requirement</w:t>
      </w:r>
      <w:r w:rsidR="00DE7867">
        <w:t xml:space="preserve"> to </w:t>
      </w:r>
      <w:r w:rsidR="007D7F69">
        <w:t xml:space="preserve">meet our public sector equality duties </w:t>
      </w:r>
      <w:r w:rsidR="00A20D6D" w:rsidRPr="001D5C72">
        <w:t xml:space="preserve">under </w:t>
      </w:r>
      <w:hyperlink r:id="rId11" w:history="1">
        <w:r w:rsidR="00A20D6D" w:rsidRPr="001D5C72">
          <w:rPr>
            <w:rStyle w:val="Hyperlink"/>
          </w:rPr>
          <w:t>The Equality Act 2010 (Specific Duties) (Scotland) Regulations 2012</w:t>
        </w:r>
      </w:hyperlink>
      <w:r w:rsidR="00A20D6D" w:rsidRPr="001D5C72">
        <w:t xml:space="preserve"> and </w:t>
      </w:r>
      <w:hyperlink r:id="rId12" w:history="1">
        <w:r w:rsidR="00A20D6D" w:rsidRPr="001D5C72">
          <w:rPr>
            <w:rStyle w:val="Hyperlink"/>
          </w:rPr>
          <w:t>The Equality Act 2010</w:t>
        </w:r>
      </w:hyperlink>
      <w:r w:rsidR="007D7F69">
        <w:t xml:space="preserve">. </w:t>
      </w:r>
    </w:p>
    <w:p w14:paraId="1598D52F" w14:textId="0B71263D" w:rsidR="00B313AE" w:rsidRDefault="003D53B0">
      <w:r>
        <w:t xml:space="preserve">The provision of this information must also </w:t>
      </w:r>
      <w:r w:rsidR="007372F7">
        <w:t>satisfy</w:t>
      </w:r>
      <w:r>
        <w:t xml:space="preserve"> </w:t>
      </w:r>
      <w:r w:rsidR="00737139">
        <w:t xml:space="preserve">data protection law, </w:t>
      </w:r>
      <w:r>
        <w:t xml:space="preserve">information </w:t>
      </w:r>
      <w:r w:rsidR="008655D2">
        <w:t xml:space="preserve">and statistical </w:t>
      </w:r>
      <w:r>
        <w:t>governance guidelines</w:t>
      </w:r>
      <w:r w:rsidR="00737139">
        <w:t>,</w:t>
      </w:r>
      <w:r>
        <w:t xml:space="preserve"> and best practice</w:t>
      </w:r>
      <w:r w:rsidR="00737139">
        <w:t>,</w:t>
      </w:r>
      <w:r>
        <w:t xml:space="preserve"> to</w:t>
      </w:r>
      <w:r w:rsidR="00737139">
        <w:t>:</w:t>
      </w:r>
      <w:r>
        <w:t xml:space="preserve"> </w:t>
      </w:r>
    </w:p>
    <w:p w14:paraId="3C11354C" w14:textId="77777777" w:rsidR="00B313AE" w:rsidRDefault="003D53B0" w:rsidP="00B313AE">
      <w:pPr>
        <w:pStyle w:val="ListParagraph"/>
        <w:numPr>
          <w:ilvl w:val="0"/>
          <w:numId w:val="2"/>
        </w:numPr>
      </w:pPr>
      <w:r>
        <w:t>protect</w:t>
      </w:r>
      <w:r w:rsidR="001F1D7C">
        <w:t xml:space="preserve"> the identity of</w:t>
      </w:r>
      <w:r>
        <w:t xml:space="preserve"> people employed by </w:t>
      </w:r>
      <w:proofErr w:type="spellStart"/>
      <w:r>
        <w:t>NHSScotland</w:t>
      </w:r>
      <w:proofErr w:type="spellEnd"/>
      <w:r>
        <w:t xml:space="preserve"> from disclosure of sensitive information, </w:t>
      </w:r>
    </w:p>
    <w:p w14:paraId="7378A0A3" w14:textId="77777777" w:rsidR="00B313AE" w:rsidRDefault="003D53B0" w:rsidP="00B313AE">
      <w:pPr>
        <w:pStyle w:val="ListParagraph"/>
        <w:numPr>
          <w:ilvl w:val="0"/>
          <w:numId w:val="2"/>
        </w:numPr>
      </w:pPr>
      <w:r>
        <w:t xml:space="preserve">ensure trustworthiness in reporting capability and </w:t>
      </w:r>
    </w:p>
    <w:p w14:paraId="1D68973E" w14:textId="77777777" w:rsidR="00B313AE" w:rsidRDefault="003D53B0" w:rsidP="00B313AE">
      <w:pPr>
        <w:pStyle w:val="ListParagraph"/>
        <w:numPr>
          <w:ilvl w:val="0"/>
          <w:numId w:val="2"/>
        </w:numPr>
      </w:pPr>
      <w:r>
        <w:t xml:space="preserve">mitigate against reputational </w:t>
      </w:r>
      <w:r w:rsidR="00205A51">
        <w:t>damage</w:t>
      </w:r>
      <w:r>
        <w:t xml:space="preserve">. </w:t>
      </w:r>
    </w:p>
    <w:p w14:paraId="63F21DDC" w14:textId="662E1161" w:rsidR="00C74443" w:rsidRDefault="009D01EA" w:rsidP="00B313AE">
      <w:r>
        <w:t xml:space="preserve">As the responsibility for the publication of workforce </w:t>
      </w:r>
      <w:r w:rsidR="00BD6DF5">
        <w:t>statistics</w:t>
      </w:r>
      <w:r>
        <w:t xml:space="preserve"> </w:t>
      </w:r>
      <w:r w:rsidR="00446276">
        <w:t>now lies with</w:t>
      </w:r>
      <w:r w:rsidR="00E77547">
        <w:t xml:space="preserve"> </w:t>
      </w:r>
      <w:r>
        <w:t xml:space="preserve">NES, a review into the publication outputs </w:t>
      </w:r>
      <w:r w:rsidR="002959CE">
        <w:t>has taken place</w:t>
      </w:r>
      <w:r w:rsidR="00C74443">
        <w:t>, with a focus on the public availability of age data</w:t>
      </w:r>
      <w:r w:rsidR="00F0474B">
        <w:t xml:space="preserve">. </w:t>
      </w:r>
      <w:r w:rsidR="000B0C9A">
        <w:t>In addition to best practice, t</w:t>
      </w:r>
      <w:r w:rsidR="00C74443">
        <w:t xml:space="preserve">his </w:t>
      </w:r>
      <w:r w:rsidR="00C23ED6">
        <w:t xml:space="preserve">review </w:t>
      </w:r>
      <w:r w:rsidR="00C74443">
        <w:t xml:space="preserve">was in part </w:t>
      </w:r>
      <w:r w:rsidR="000B0C9A">
        <w:t>motivated by a</w:t>
      </w:r>
      <w:r w:rsidR="00C74443">
        <w:t xml:space="preserve"> </w:t>
      </w:r>
      <w:r w:rsidR="000B0C9A">
        <w:t xml:space="preserve">historical </w:t>
      </w:r>
      <w:r w:rsidR="00C74443">
        <w:t>complaint</w:t>
      </w:r>
      <w:r w:rsidR="00532201">
        <w:t xml:space="preserve"> </w:t>
      </w:r>
      <w:r w:rsidR="00C74443">
        <w:t>raised</w:t>
      </w:r>
      <w:r w:rsidR="00C23ED6">
        <w:t xml:space="preserve"> to ISD</w:t>
      </w:r>
      <w:r w:rsidR="00C74443">
        <w:t xml:space="preserve"> by </w:t>
      </w:r>
      <w:r w:rsidR="000B0C9A">
        <w:t>a health board</w:t>
      </w:r>
      <w:r w:rsidR="00C74443">
        <w:t xml:space="preserve"> </w:t>
      </w:r>
      <w:r w:rsidR="00C23ED6">
        <w:t xml:space="preserve">around the granularity of age data. </w:t>
      </w:r>
    </w:p>
    <w:p w14:paraId="77C7D09B" w14:textId="431894C8" w:rsidR="00FD6EC2" w:rsidRDefault="00B53D71">
      <w:r>
        <w:t>Specifically, the level</w:t>
      </w:r>
      <w:r w:rsidR="003D53B0">
        <w:t xml:space="preserve"> of </w:t>
      </w:r>
      <w:r w:rsidR="001F1D7C">
        <w:t>a</w:t>
      </w:r>
      <w:r w:rsidR="003D53B0">
        <w:t xml:space="preserve">ge group information available </w:t>
      </w:r>
      <w:r w:rsidR="005356C9">
        <w:t xml:space="preserve">allows </w:t>
      </w:r>
      <w:r w:rsidR="00205A51">
        <w:t>a motivated individual</w:t>
      </w:r>
      <w:r w:rsidR="003D53B0">
        <w:t xml:space="preserve"> to </w:t>
      </w:r>
      <w:r w:rsidR="00205A51">
        <w:t>discover</w:t>
      </w:r>
      <w:r w:rsidR="003D53B0">
        <w:t xml:space="preserve"> the </w:t>
      </w:r>
      <w:r w:rsidR="00205A51">
        <w:t>a</w:t>
      </w:r>
      <w:r w:rsidR="003D53B0">
        <w:t xml:space="preserve">ge of </w:t>
      </w:r>
      <w:r w:rsidR="00DD48D1">
        <w:t xml:space="preserve">a </w:t>
      </w:r>
      <w:r w:rsidR="003D53B0">
        <w:t>pe</w:t>
      </w:r>
      <w:r w:rsidR="00DD48D1">
        <w:t>rson</w:t>
      </w:r>
      <w:r w:rsidR="004F4CE3">
        <w:t xml:space="preserve"> where </w:t>
      </w:r>
      <w:r w:rsidR="009F34CE">
        <w:t>numbers &lt;5 are involved</w:t>
      </w:r>
      <w:r w:rsidR="003D53B0">
        <w:t>.</w:t>
      </w:r>
      <w:r w:rsidR="00205A51">
        <w:t xml:space="preserve"> This can occur through tracking a cell with one individual through different census dates and identifying when they change </w:t>
      </w:r>
      <w:r w:rsidR="0068061B">
        <w:t>a</w:t>
      </w:r>
      <w:r w:rsidR="00205A51">
        <w:t>ge group</w:t>
      </w:r>
      <w:r w:rsidR="00E96BF7">
        <w:t>. Therefore, the</w:t>
      </w:r>
      <w:r w:rsidR="00D20B1D">
        <w:t xml:space="preserve"> date of birth </w:t>
      </w:r>
      <w:r w:rsidR="00E96BF7">
        <w:t xml:space="preserve">can be estimated </w:t>
      </w:r>
      <w:r w:rsidR="00D20B1D">
        <w:t>within three months</w:t>
      </w:r>
      <w:r w:rsidR="00205A51">
        <w:t>.</w:t>
      </w:r>
    </w:p>
    <w:p w14:paraId="040484EA" w14:textId="77777777" w:rsidR="002C2E17" w:rsidRDefault="002C2E17" w:rsidP="002C2E17">
      <w:r w:rsidRPr="00B52A3E">
        <w:rPr>
          <w:noProof/>
        </w:rPr>
        <w:lastRenderedPageBreak/>
        <w:drawing>
          <wp:inline distT="0" distB="0" distL="0" distR="0" wp14:anchorId="2E43F059" wp14:editId="7F684199">
            <wp:extent cx="5731510" cy="1685028"/>
            <wp:effectExtent l="19050" t="19050" r="21590" b="10422"/>
            <wp:docPr id="1" name="Picture 1" descr="C:\Users\richmd01\Documents\IG\Workforce - NHS Staff Data issue\Extract from 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md01\Documents\IG\Workforce - NHS Staff Data issue\Extract from dashboar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50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6F539" w14:textId="4B085222" w:rsidR="00877D6F" w:rsidRPr="00016775" w:rsidRDefault="002C2E17">
      <w:pPr>
        <w:rPr>
          <w:sz w:val="20"/>
          <w:szCs w:val="20"/>
        </w:rPr>
      </w:pPr>
      <w:r w:rsidRPr="00016775">
        <w:rPr>
          <w:sz w:val="20"/>
          <w:szCs w:val="20"/>
        </w:rPr>
        <w:t>Source:</w:t>
      </w:r>
      <w:r w:rsidRPr="00016775">
        <w:rPr>
          <w:sz w:val="20"/>
          <w:szCs w:val="20"/>
        </w:rPr>
        <w:br/>
      </w:r>
      <w:hyperlink r:id="rId14" w:history="1">
        <w:r w:rsidRPr="00016775">
          <w:rPr>
            <w:rStyle w:val="Hyperlink"/>
            <w:sz w:val="20"/>
            <w:szCs w:val="20"/>
          </w:rPr>
          <w:t>http://www.isdscotland.org/Health-Topics/Workforce/Publications/2018-09-04/Nursing-and-Midwifery.asp</w:t>
        </w:r>
      </w:hyperlink>
      <w:r w:rsidRPr="00016775">
        <w:rPr>
          <w:sz w:val="20"/>
          <w:szCs w:val="20"/>
        </w:rPr>
        <w:t xml:space="preserve"> </w:t>
      </w:r>
      <w:r w:rsidRPr="00016775">
        <w:rPr>
          <w:sz w:val="20"/>
          <w:szCs w:val="20"/>
        </w:rPr>
        <w:br/>
        <w:t>Data as at quarter ending 30 June 2018, published by ISD Scotland on 4 September 2018</w:t>
      </w:r>
    </w:p>
    <w:p w14:paraId="77445093" w14:textId="75160B44" w:rsidR="00352260" w:rsidRDefault="00940E55" w:rsidP="00940E55">
      <w:r>
        <w:t>In r</w:t>
      </w:r>
      <w:r w:rsidR="00877D6F">
        <w:t>esponse to</w:t>
      </w:r>
      <w:r w:rsidR="00D13CB6">
        <w:t xml:space="preserve"> </w:t>
      </w:r>
      <w:r w:rsidR="004217F0">
        <w:t>the</w:t>
      </w:r>
      <w:r w:rsidR="00D13CB6">
        <w:t xml:space="preserve"> complaint</w:t>
      </w:r>
      <w:r>
        <w:t xml:space="preserve">, the ISD Statistical Governance team undertook a risk assessment of the publication of age data in the Workforce statistics. </w:t>
      </w:r>
      <w:r w:rsidR="00B14D08">
        <w:t xml:space="preserve">They concluded </w:t>
      </w:r>
      <w:r w:rsidR="009D01EA">
        <w:t xml:space="preserve">that </w:t>
      </w:r>
      <w:r w:rsidR="000119DD">
        <w:t>th</w:t>
      </w:r>
      <w:r w:rsidR="00C9768E">
        <w:t>e</w:t>
      </w:r>
      <w:r w:rsidR="000119DD">
        <w:t xml:space="preserve"> level of age information </w:t>
      </w:r>
      <w:r w:rsidR="00C9768E">
        <w:t xml:space="preserve">available </w:t>
      </w:r>
      <w:r w:rsidR="000119DD">
        <w:t xml:space="preserve">was </w:t>
      </w:r>
      <w:r w:rsidR="000119DD" w:rsidRPr="000119DD">
        <w:t>not suitable for public consumption given the emphasis, under GDPR, on protecting the rights to privacy and freedom of individuals.</w:t>
      </w:r>
      <w:r w:rsidR="000119DD">
        <w:t xml:space="preserve"> Specifically,</w:t>
      </w:r>
      <w:r w:rsidR="000119DD" w:rsidRPr="000119DD">
        <w:t xml:space="preserve"> </w:t>
      </w:r>
      <w:r w:rsidR="00352260" w:rsidRPr="00352260">
        <w:t>the risk score comprised the likelihood of an attempt to disclose (</w:t>
      </w:r>
      <w:r w:rsidR="0021234B">
        <w:t xml:space="preserve">score </w:t>
      </w:r>
      <w:r w:rsidR="00352260" w:rsidRPr="00352260">
        <w:t>2) x Impact of disclosure (</w:t>
      </w:r>
      <w:r w:rsidR="0021234B">
        <w:t xml:space="preserve">score </w:t>
      </w:r>
      <w:r w:rsidR="00352260" w:rsidRPr="00352260">
        <w:t xml:space="preserve">2) which = 4; </w:t>
      </w:r>
      <w:r w:rsidR="00A44F58" w:rsidRPr="00352260">
        <w:t>thus,</w:t>
      </w:r>
      <w:r w:rsidR="00352260" w:rsidRPr="00352260">
        <w:t xml:space="preserve"> requiring the </w:t>
      </w:r>
      <w:r w:rsidR="009D01EA">
        <w:t xml:space="preserve">data </w:t>
      </w:r>
      <w:r w:rsidR="00352260" w:rsidRPr="00352260">
        <w:t xml:space="preserve">to be protected. </w:t>
      </w:r>
    </w:p>
    <w:p w14:paraId="0475B376" w14:textId="09666444" w:rsidR="00F868E3" w:rsidRDefault="00B90FEC">
      <w:r>
        <w:t xml:space="preserve">The </w:t>
      </w:r>
      <w:r w:rsidR="001270BD">
        <w:t>Data Group and Information Governance at NES have co</w:t>
      </w:r>
      <w:r w:rsidR="002B0508">
        <w:t>nsider</w:t>
      </w:r>
      <w:r w:rsidR="001270BD">
        <w:t>ed the current risks associated with the</w:t>
      </w:r>
      <w:r w:rsidR="00102A07">
        <w:t xml:space="preserve"> release of</w:t>
      </w:r>
      <w:r w:rsidR="001270BD">
        <w:t xml:space="preserve"> age </w:t>
      </w:r>
      <w:r w:rsidR="00102A07">
        <w:t>data</w:t>
      </w:r>
      <w:r w:rsidR="001270BD">
        <w:t xml:space="preserve"> available in the dashboard</w:t>
      </w:r>
      <w:r w:rsidR="00102A07">
        <w:t>s,</w:t>
      </w:r>
      <w:r w:rsidR="001270BD">
        <w:t xml:space="preserve"> </w:t>
      </w:r>
      <w:r w:rsidR="00102A07">
        <w:t xml:space="preserve">and </w:t>
      </w:r>
      <w:r w:rsidR="001270BD">
        <w:t>the evidence provided in the ISD risk assessment, and</w:t>
      </w:r>
      <w:r w:rsidR="00F868E3">
        <w:t xml:space="preserve"> agree on the following:</w:t>
      </w:r>
    </w:p>
    <w:p w14:paraId="1B486119" w14:textId="66708554" w:rsidR="00475673" w:rsidRDefault="00AF52AE" w:rsidP="00F868E3">
      <w:pPr>
        <w:pStyle w:val="ListParagraph"/>
        <w:numPr>
          <w:ilvl w:val="0"/>
          <w:numId w:val="3"/>
        </w:numPr>
      </w:pPr>
      <w:r>
        <w:t>The</w:t>
      </w:r>
      <w:r w:rsidR="00DD4A57">
        <w:t xml:space="preserve"> </w:t>
      </w:r>
      <w:r>
        <w:t>a</w:t>
      </w:r>
      <w:r w:rsidR="00F868E3">
        <w:t xml:space="preserve">ge of workforce staff should be treated as a protected characteristic and </w:t>
      </w:r>
      <w:r w:rsidR="00475673">
        <w:t xml:space="preserve">is </w:t>
      </w:r>
      <w:r w:rsidR="00F868E3">
        <w:t>personal data</w:t>
      </w:r>
      <w:r w:rsidR="005A3969">
        <w:t xml:space="preserve"> in accordance </w:t>
      </w:r>
      <w:r w:rsidR="00520558">
        <w:t>with</w:t>
      </w:r>
      <w:r w:rsidR="005A3969">
        <w:t xml:space="preserve"> </w:t>
      </w:r>
      <w:hyperlink r:id="rId15" w:history="1">
        <w:r w:rsidR="005A3969" w:rsidRPr="00520558">
          <w:rPr>
            <w:rStyle w:val="Hyperlink"/>
          </w:rPr>
          <w:t>data protection law</w:t>
        </w:r>
      </w:hyperlink>
      <w:r>
        <w:t>.</w:t>
      </w:r>
      <w:r w:rsidR="00475673">
        <w:t xml:space="preserve"> </w:t>
      </w:r>
    </w:p>
    <w:p w14:paraId="0948FB10" w14:textId="49C2B023" w:rsidR="00D67696" w:rsidRDefault="00D67696" w:rsidP="00D67696">
      <w:pPr>
        <w:pStyle w:val="ListParagraph"/>
        <w:numPr>
          <w:ilvl w:val="0"/>
          <w:numId w:val="3"/>
        </w:numPr>
      </w:pPr>
      <w:r>
        <w:t xml:space="preserve">The current dashboards have several variable breakdowns in addition to age. Therefore, </w:t>
      </w:r>
      <w:r w:rsidR="2DE11504">
        <w:t xml:space="preserve">a motivated individual </w:t>
      </w:r>
      <w:r w:rsidR="7B794C8F">
        <w:t>could</w:t>
      </w:r>
      <w:r>
        <w:t xml:space="preserve"> also use the age data to learn other facts about an individual. </w:t>
      </w:r>
    </w:p>
    <w:p w14:paraId="7B573AAD" w14:textId="0CACDE0F" w:rsidR="00D67696" w:rsidRDefault="00D67696" w:rsidP="00D67696">
      <w:pPr>
        <w:pStyle w:val="ListParagraph"/>
        <w:numPr>
          <w:ilvl w:val="0"/>
          <w:numId w:val="3"/>
        </w:numPr>
      </w:pPr>
      <w:r>
        <w:t xml:space="preserve">The requirement to </w:t>
      </w:r>
      <w:r w:rsidRPr="00D67696">
        <w:t>balanc</w:t>
      </w:r>
      <w:r>
        <w:t>e</w:t>
      </w:r>
      <w:r w:rsidRPr="00D67696">
        <w:t xml:space="preserve"> risk of disclosure with data utility</w:t>
      </w:r>
      <w:r>
        <w:t>.</w:t>
      </w:r>
    </w:p>
    <w:p w14:paraId="1F0D5B55" w14:textId="73902A38" w:rsidR="00EA7C1F" w:rsidRDefault="00E77547" w:rsidP="00EA7C1F">
      <w:pPr>
        <w:pStyle w:val="ListParagraph"/>
        <w:numPr>
          <w:ilvl w:val="0"/>
          <w:numId w:val="3"/>
        </w:numPr>
      </w:pPr>
      <w:r>
        <w:t>There is value in reporting age data to the public at an aggregated level (</w:t>
      </w:r>
      <w:r w:rsidR="00D67696">
        <w:t xml:space="preserve">by </w:t>
      </w:r>
      <w:r>
        <w:t xml:space="preserve">NHS Board and Staff Group) where the risk of disclosure is mitigated. </w:t>
      </w:r>
      <w:r w:rsidR="00EA7C1F">
        <w:t xml:space="preserve">The added value of releasing age data at a </w:t>
      </w:r>
      <w:r>
        <w:t xml:space="preserve">more </w:t>
      </w:r>
      <w:r w:rsidR="00EA7C1F">
        <w:t xml:space="preserve">granular level </w:t>
      </w:r>
      <w:r>
        <w:t>(for example,</w:t>
      </w:r>
      <w:r w:rsidR="009037E1">
        <w:t xml:space="preserve"> along with</w:t>
      </w:r>
      <w:r>
        <w:t xml:space="preserve"> Job Sub Family / Specialty</w:t>
      </w:r>
      <w:r w:rsidR="00D67696">
        <w:t xml:space="preserve">, </w:t>
      </w:r>
      <w:proofErr w:type="spellStart"/>
      <w:r>
        <w:t>AfC</w:t>
      </w:r>
      <w:proofErr w:type="spellEnd"/>
      <w:r>
        <w:t xml:space="preserve"> Band / Grade</w:t>
      </w:r>
      <w:r w:rsidR="00D67696">
        <w:t xml:space="preserve"> and Sex</w:t>
      </w:r>
      <w:r>
        <w:t xml:space="preserve">) </w:t>
      </w:r>
      <w:r w:rsidR="00EA7C1F">
        <w:t>does not outweigh the risks of disclosing personal information</w:t>
      </w:r>
      <w:r>
        <w:t xml:space="preserve"> to the public</w:t>
      </w:r>
      <w:r w:rsidR="00EA7C1F">
        <w:t xml:space="preserve">. </w:t>
      </w:r>
      <w:r w:rsidR="009037E1">
        <w:t>Public interest scenarios have also been considered in reaching this conclusion.</w:t>
      </w:r>
    </w:p>
    <w:p w14:paraId="5C11675E" w14:textId="0C701ECD" w:rsidR="003A581E" w:rsidRDefault="00BA1979" w:rsidP="00F868E3">
      <w:pPr>
        <w:pStyle w:val="ListParagraph"/>
        <w:numPr>
          <w:ilvl w:val="0"/>
          <w:numId w:val="3"/>
        </w:numPr>
      </w:pPr>
      <w:r>
        <w:t xml:space="preserve">Adopting </w:t>
      </w:r>
      <w:hyperlink r:id="rId16" w:history="1">
        <w:r w:rsidRPr="00545A12">
          <w:rPr>
            <w:rStyle w:val="Hyperlink"/>
          </w:rPr>
          <w:t xml:space="preserve">Statistical Disclosure </w:t>
        </w:r>
        <w:r w:rsidR="00545BA2" w:rsidRPr="00545A12">
          <w:rPr>
            <w:rStyle w:val="Hyperlink"/>
          </w:rPr>
          <w:t xml:space="preserve">Control </w:t>
        </w:r>
        <w:r w:rsidR="00D67696" w:rsidRPr="00545A12">
          <w:rPr>
            <w:rStyle w:val="Hyperlink"/>
          </w:rPr>
          <w:t>protocol</w:t>
        </w:r>
      </w:hyperlink>
      <w:r w:rsidR="00D67696">
        <w:t xml:space="preserve"> </w:t>
      </w:r>
      <w:r w:rsidR="00A81162">
        <w:t xml:space="preserve">is not feasible due to the </w:t>
      </w:r>
      <w:r w:rsidR="00E67FFA">
        <w:t xml:space="preserve">complex </w:t>
      </w:r>
      <w:r w:rsidR="00A81162">
        <w:t>range of scenarios which would require suppress</w:t>
      </w:r>
      <w:r w:rsidR="00E67FFA">
        <w:t xml:space="preserve">ion. Furthermore, if suppression fully mitigated any risk of </w:t>
      </w:r>
      <w:r w:rsidR="00A81162">
        <w:t>d</w:t>
      </w:r>
      <w:r w:rsidR="00E67FFA">
        <w:t>isclosure of age,</w:t>
      </w:r>
      <w:r w:rsidR="00BF602F">
        <w:t xml:space="preserve"> it is likely</w:t>
      </w:r>
      <w:r w:rsidR="00E67FFA">
        <w:t xml:space="preserve"> the output </w:t>
      </w:r>
      <w:r w:rsidR="0002330E">
        <w:t xml:space="preserve">would minimise data utility </w:t>
      </w:r>
      <w:r w:rsidR="006478C1">
        <w:t>(at granular levels)</w:t>
      </w:r>
      <w:r w:rsidR="00636D84">
        <w:t>.</w:t>
      </w:r>
      <w:r w:rsidR="0002330E" w:rsidRPr="0002330E">
        <w:t xml:space="preserve"> </w:t>
      </w:r>
    </w:p>
    <w:p w14:paraId="7089654D" w14:textId="509FEC0B" w:rsidR="004B266C" w:rsidRDefault="00636D84" w:rsidP="00E26CA4">
      <w:pPr>
        <w:pStyle w:val="ListParagraph"/>
        <w:numPr>
          <w:ilvl w:val="0"/>
          <w:numId w:val="3"/>
        </w:numPr>
      </w:pPr>
      <w:r>
        <w:t>It is important to</w:t>
      </w:r>
      <w:r w:rsidR="004B266C">
        <w:t xml:space="preserve"> continue to</w:t>
      </w:r>
      <w:r>
        <w:t xml:space="preserve"> supply colleagues working in workforce planning, reporting and intelligence with </w:t>
      </w:r>
      <w:r w:rsidR="00CD1CA4">
        <w:t xml:space="preserve">the appropriate level of age information so that their </w:t>
      </w:r>
      <w:r w:rsidR="004B266C">
        <w:t xml:space="preserve">work is undisrupted. </w:t>
      </w:r>
    </w:p>
    <w:p w14:paraId="443461E2" w14:textId="4651D163" w:rsidR="00636D84" w:rsidRDefault="00636D84" w:rsidP="00636D84">
      <w:r>
        <w:t>Drawing on the above</w:t>
      </w:r>
      <w:r w:rsidR="004B266C">
        <w:t xml:space="preserve"> conclusions, the </w:t>
      </w:r>
      <w:r w:rsidR="00824DF8">
        <w:t>following proposal for the release of age information is:</w:t>
      </w:r>
    </w:p>
    <w:p w14:paraId="4BDA9157" w14:textId="5C48A1DB" w:rsidR="00824DF8" w:rsidRDefault="00824DF8" w:rsidP="00824DF8">
      <w:pPr>
        <w:pStyle w:val="ListParagraph"/>
        <w:numPr>
          <w:ilvl w:val="0"/>
          <w:numId w:val="4"/>
        </w:numPr>
      </w:pPr>
      <w:r>
        <w:t xml:space="preserve">Public release of age </w:t>
      </w:r>
      <w:r w:rsidR="000B0C61">
        <w:t xml:space="preserve">in quarterly reports </w:t>
      </w:r>
      <w:r>
        <w:t xml:space="preserve">will be restricted to age </w:t>
      </w:r>
      <w:r w:rsidR="00097888">
        <w:t>distribution</w:t>
      </w:r>
      <w:r>
        <w:t xml:space="preserve"> by NHS Board and </w:t>
      </w:r>
      <w:r w:rsidR="00981535">
        <w:t>Staff Group</w:t>
      </w:r>
      <w:r>
        <w:t>.</w:t>
      </w:r>
      <w:r w:rsidR="00C54BE1">
        <w:t xml:space="preserve"> </w:t>
      </w:r>
      <w:r>
        <w:t xml:space="preserve">This </w:t>
      </w:r>
      <w:hyperlink r:id="rId17" w:history="1">
        <w:r w:rsidR="00C54BE1" w:rsidRPr="009E18CD">
          <w:rPr>
            <w:rStyle w:val="Hyperlink"/>
          </w:rPr>
          <w:t>data minimisation</w:t>
        </w:r>
      </w:hyperlink>
      <w:r w:rsidR="00C54BE1">
        <w:t xml:space="preserve"> </w:t>
      </w:r>
      <w:r>
        <w:t xml:space="preserve">should facilitate our duty to inform the public of the current age distribution of the workforce </w:t>
      </w:r>
      <w:r w:rsidR="009408D8">
        <w:t>whilst working within the appropriate information governance</w:t>
      </w:r>
      <w:r w:rsidR="00675299">
        <w:t xml:space="preserve">. </w:t>
      </w:r>
      <w:r w:rsidR="00C54BE1">
        <w:t>(This will mostly affect the dashboard outputs.)</w:t>
      </w:r>
    </w:p>
    <w:p w14:paraId="1D2699D0" w14:textId="65EE5009" w:rsidR="00422B0A" w:rsidRDefault="00111F72" w:rsidP="00824DF8">
      <w:pPr>
        <w:pStyle w:val="ListParagraph"/>
        <w:numPr>
          <w:ilvl w:val="0"/>
          <w:numId w:val="4"/>
        </w:numPr>
      </w:pPr>
      <w:r>
        <w:lastRenderedPageBreak/>
        <w:t>Additional dashboards will be available</w:t>
      </w:r>
      <w:r w:rsidR="00171E04">
        <w:t xml:space="preserve"> behind secure log-in (on TDI) w</w:t>
      </w:r>
      <w:r>
        <w:t xml:space="preserve">ith age data broken down by variables required </w:t>
      </w:r>
      <w:r w:rsidR="08458991">
        <w:t xml:space="preserve">for </w:t>
      </w:r>
      <w:r w:rsidR="00171E04">
        <w:t xml:space="preserve">workforce planning, reporting and intelligence functions.  </w:t>
      </w:r>
      <w:r w:rsidR="00422B0A">
        <w:t>Colleagues at NHS Boards</w:t>
      </w:r>
      <w:r w:rsidR="005F33DE">
        <w:t xml:space="preserve"> and</w:t>
      </w:r>
      <w:r w:rsidR="00422B0A">
        <w:t xml:space="preserve"> Scottish Government</w:t>
      </w:r>
      <w:r w:rsidR="00676261">
        <w:t xml:space="preserve"> </w:t>
      </w:r>
      <w:r w:rsidR="00171E04">
        <w:t>who</w:t>
      </w:r>
      <w:r w:rsidR="00EB32D8">
        <w:t>se</w:t>
      </w:r>
      <w:r w:rsidR="00171E04">
        <w:t xml:space="preserve"> work require</w:t>
      </w:r>
      <w:r w:rsidR="00A245CC">
        <w:t>s</w:t>
      </w:r>
      <w:r w:rsidR="00171E04">
        <w:t xml:space="preserve"> access </w:t>
      </w:r>
      <w:r w:rsidR="00A245CC">
        <w:t xml:space="preserve">to </w:t>
      </w:r>
      <w:r w:rsidR="00171E04">
        <w:t>these data</w:t>
      </w:r>
      <w:r w:rsidR="00676261">
        <w:t xml:space="preserve"> will be </w:t>
      </w:r>
      <w:r w:rsidR="00171E04">
        <w:t xml:space="preserve">granted permission </w:t>
      </w:r>
      <w:r w:rsidR="00171E04" w:rsidRPr="005F33DE">
        <w:t>based on their role</w:t>
      </w:r>
      <w:r w:rsidR="00CC716B">
        <w:t xml:space="preserve"> and need to know</w:t>
      </w:r>
      <w:r w:rsidR="00171E04">
        <w:t>. This access will be controlled by the Data Group.</w:t>
      </w:r>
      <w:r w:rsidR="00FE4A14">
        <w:t xml:space="preserve"> </w:t>
      </w:r>
    </w:p>
    <w:p w14:paraId="1A4233F7" w14:textId="2AF55A8E" w:rsidR="00B37F5D" w:rsidRDefault="00B37F5D"/>
    <w:sectPr w:rsidR="00B37F5D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F0B5" w14:textId="77777777" w:rsidR="003D6076" w:rsidRDefault="003D6076" w:rsidP="009B483D">
      <w:pPr>
        <w:spacing w:after="0" w:line="240" w:lineRule="auto"/>
      </w:pPr>
      <w:r>
        <w:separator/>
      </w:r>
    </w:p>
  </w:endnote>
  <w:endnote w:type="continuationSeparator" w:id="0">
    <w:p w14:paraId="08D4802B" w14:textId="77777777" w:rsidR="003D6076" w:rsidRDefault="003D6076" w:rsidP="009B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38D0" w14:textId="3B5A1E8A" w:rsidR="008F3BE7" w:rsidRDefault="008F3BE7">
    <w:pPr>
      <w:pStyle w:val="Footer"/>
    </w:pPr>
    <w:r>
      <w:t>13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5659" w14:textId="77777777" w:rsidR="003D6076" w:rsidRDefault="003D6076" w:rsidP="009B483D">
      <w:pPr>
        <w:spacing w:after="0" w:line="240" w:lineRule="auto"/>
      </w:pPr>
      <w:r>
        <w:separator/>
      </w:r>
    </w:p>
  </w:footnote>
  <w:footnote w:type="continuationSeparator" w:id="0">
    <w:p w14:paraId="16A1D7F5" w14:textId="77777777" w:rsidR="003D6076" w:rsidRDefault="003D6076" w:rsidP="009B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399"/>
    <w:multiLevelType w:val="hybridMultilevel"/>
    <w:tmpl w:val="5682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5D9"/>
    <w:multiLevelType w:val="hybridMultilevel"/>
    <w:tmpl w:val="1242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17BB"/>
    <w:multiLevelType w:val="hybridMultilevel"/>
    <w:tmpl w:val="40FA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6C30"/>
    <w:multiLevelType w:val="hybridMultilevel"/>
    <w:tmpl w:val="7F58C5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C2"/>
    <w:rsid w:val="000119DD"/>
    <w:rsid w:val="00016775"/>
    <w:rsid w:val="0002330E"/>
    <w:rsid w:val="00025B0C"/>
    <w:rsid w:val="00082F69"/>
    <w:rsid w:val="00097888"/>
    <w:rsid w:val="000A44DA"/>
    <w:rsid w:val="000B0C61"/>
    <w:rsid w:val="000B0C9A"/>
    <w:rsid w:val="000C2D3E"/>
    <w:rsid w:val="000C6EAD"/>
    <w:rsid w:val="000F610C"/>
    <w:rsid w:val="00102A07"/>
    <w:rsid w:val="00102A44"/>
    <w:rsid w:val="0011068D"/>
    <w:rsid w:val="00111F72"/>
    <w:rsid w:val="001270BD"/>
    <w:rsid w:val="001279F0"/>
    <w:rsid w:val="00131AB3"/>
    <w:rsid w:val="00153AF9"/>
    <w:rsid w:val="00171E04"/>
    <w:rsid w:val="00174C25"/>
    <w:rsid w:val="00177D84"/>
    <w:rsid w:val="0018215A"/>
    <w:rsid w:val="001854A6"/>
    <w:rsid w:val="001A3715"/>
    <w:rsid w:val="001A63E9"/>
    <w:rsid w:val="001C31F5"/>
    <w:rsid w:val="001D6BB6"/>
    <w:rsid w:val="001F1D7C"/>
    <w:rsid w:val="001F35E7"/>
    <w:rsid w:val="00205A51"/>
    <w:rsid w:val="0021234B"/>
    <w:rsid w:val="00232E35"/>
    <w:rsid w:val="00260757"/>
    <w:rsid w:val="00274FFA"/>
    <w:rsid w:val="002959CE"/>
    <w:rsid w:val="002B0508"/>
    <w:rsid w:val="002C2E17"/>
    <w:rsid w:val="00310B47"/>
    <w:rsid w:val="00320D49"/>
    <w:rsid w:val="00325D6E"/>
    <w:rsid w:val="00352260"/>
    <w:rsid w:val="003630DB"/>
    <w:rsid w:val="003A581E"/>
    <w:rsid w:val="003D53B0"/>
    <w:rsid w:val="003D57A9"/>
    <w:rsid w:val="003D6076"/>
    <w:rsid w:val="003E0D44"/>
    <w:rsid w:val="004217F0"/>
    <w:rsid w:val="00422B0A"/>
    <w:rsid w:val="004361B9"/>
    <w:rsid w:val="00446276"/>
    <w:rsid w:val="00463954"/>
    <w:rsid w:val="00475673"/>
    <w:rsid w:val="00493012"/>
    <w:rsid w:val="00497C57"/>
    <w:rsid w:val="004A7F71"/>
    <w:rsid w:val="004B266C"/>
    <w:rsid w:val="004B5CA7"/>
    <w:rsid w:val="004F4CE3"/>
    <w:rsid w:val="00520558"/>
    <w:rsid w:val="0052175A"/>
    <w:rsid w:val="00532201"/>
    <w:rsid w:val="005356C9"/>
    <w:rsid w:val="00545A12"/>
    <w:rsid w:val="00545BA2"/>
    <w:rsid w:val="0056539F"/>
    <w:rsid w:val="00574409"/>
    <w:rsid w:val="005921D8"/>
    <w:rsid w:val="00597790"/>
    <w:rsid w:val="005A3969"/>
    <w:rsid w:val="005F33DE"/>
    <w:rsid w:val="006006F5"/>
    <w:rsid w:val="0060393C"/>
    <w:rsid w:val="006127B4"/>
    <w:rsid w:val="00636D84"/>
    <w:rsid w:val="006401BB"/>
    <w:rsid w:val="006478C1"/>
    <w:rsid w:val="00675299"/>
    <w:rsid w:val="00676261"/>
    <w:rsid w:val="0068061B"/>
    <w:rsid w:val="006B73EB"/>
    <w:rsid w:val="006D4423"/>
    <w:rsid w:val="00734CE8"/>
    <w:rsid w:val="00737139"/>
    <w:rsid w:val="007372F7"/>
    <w:rsid w:val="007653B8"/>
    <w:rsid w:val="00773862"/>
    <w:rsid w:val="007822BF"/>
    <w:rsid w:val="00793CEB"/>
    <w:rsid w:val="007D7F69"/>
    <w:rsid w:val="007E0947"/>
    <w:rsid w:val="007E14A0"/>
    <w:rsid w:val="007F1384"/>
    <w:rsid w:val="00802486"/>
    <w:rsid w:val="00824DF8"/>
    <w:rsid w:val="008655D2"/>
    <w:rsid w:val="0087132D"/>
    <w:rsid w:val="00877917"/>
    <w:rsid w:val="00877D6F"/>
    <w:rsid w:val="0089199D"/>
    <w:rsid w:val="008F0BD8"/>
    <w:rsid w:val="008F3BE7"/>
    <w:rsid w:val="009037E1"/>
    <w:rsid w:val="00917575"/>
    <w:rsid w:val="00925343"/>
    <w:rsid w:val="00925526"/>
    <w:rsid w:val="009256A9"/>
    <w:rsid w:val="009408D8"/>
    <w:rsid w:val="00940E55"/>
    <w:rsid w:val="00981535"/>
    <w:rsid w:val="009B1947"/>
    <w:rsid w:val="009B483D"/>
    <w:rsid w:val="009C388C"/>
    <w:rsid w:val="009D01EA"/>
    <w:rsid w:val="009E18CD"/>
    <w:rsid w:val="009E4753"/>
    <w:rsid w:val="009F34CE"/>
    <w:rsid w:val="00A20D6D"/>
    <w:rsid w:val="00A245CC"/>
    <w:rsid w:val="00A44F58"/>
    <w:rsid w:val="00A677EA"/>
    <w:rsid w:val="00A75E7C"/>
    <w:rsid w:val="00A80C52"/>
    <w:rsid w:val="00A81162"/>
    <w:rsid w:val="00A86B68"/>
    <w:rsid w:val="00AC37E5"/>
    <w:rsid w:val="00AC7315"/>
    <w:rsid w:val="00AD7E28"/>
    <w:rsid w:val="00AE6993"/>
    <w:rsid w:val="00AF52AE"/>
    <w:rsid w:val="00B07401"/>
    <w:rsid w:val="00B14D08"/>
    <w:rsid w:val="00B261BC"/>
    <w:rsid w:val="00B313AE"/>
    <w:rsid w:val="00B32FF2"/>
    <w:rsid w:val="00B37F5D"/>
    <w:rsid w:val="00B53D71"/>
    <w:rsid w:val="00B62673"/>
    <w:rsid w:val="00B90FEC"/>
    <w:rsid w:val="00BA1979"/>
    <w:rsid w:val="00BC62C2"/>
    <w:rsid w:val="00BD4E46"/>
    <w:rsid w:val="00BD6DF5"/>
    <w:rsid w:val="00BF602F"/>
    <w:rsid w:val="00BF6F19"/>
    <w:rsid w:val="00C11881"/>
    <w:rsid w:val="00C23ED6"/>
    <w:rsid w:val="00C27DEF"/>
    <w:rsid w:val="00C54BE1"/>
    <w:rsid w:val="00C74443"/>
    <w:rsid w:val="00C9768E"/>
    <w:rsid w:val="00CC716B"/>
    <w:rsid w:val="00CD1CA4"/>
    <w:rsid w:val="00D13CB6"/>
    <w:rsid w:val="00D20B1D"/>
    <w:rsid w:val="00D505C1"/>
    <w:rsid w:val="00D64963"/>
    <w:rsid w:val="00D67696"/>
    <w:rsid w:val="00DD48D1"/>
    <w:rsid w:val="00DD4A57"/>
    <w:rsid w:val="00DE7867"/>
    <w:rsid w:val="00E134F4"/>
    <w:rsid w:val="00E263C7"/>
    <w:rsid w:val="00E37C36"/>
    <w:rsid w:val="00E40FC1"/>
    <w:rsid w:val="00E67FFA"/>
    <w:rsid w:val="00E77547"/>
    <w:rsid w:val="00E96BF7"/>
    <w:rsid w:val="00EA7C1F"/>
    <w:rsid w:val="00EB32D8"/>
    <w:rsid w:val="00EB53D0"/>
    <w:rsid w:val="00EE6460"/>
    <w:rsid w:val="00F0232F"/>
    <w:rsid w:val="00F0474B"/>
    <w:rsid w:val="00F153B2"/>
    <w:rsid w:val="00F85B2A"/>
    <w:rsid w:val="00F868E3"/>
    <w:rsid w:val="00FD1499"/>
    <w:rsid w:val="00FD6EC2"/>
    <w:rsid w:val="00FE4A14"/>
    <w:rsid w:val="08458991"/>
    <w:rsid w:val="0C5857E8"/>
    <w:rsid w:val="0EE0190E"/>
    <w:rsid w:val="12596A62"/>
    <w:rsid w:val="1FBDFD41"/>
    <w:rsid w:val="2DE11504"/>
    <w:rsid w:val="2FC786E1"/>
    <w:rsid w:val="314BFB08"/>
    <w:rsid w:val="414D939B"/>
    <w:rsid w:val="42D532F7"/>
    <w:rsid w:val="74FB5321"/>
    <w:rsid w:val="7B7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CCCE"/>
  <w15:chartTrackingRefBased/>
  <w15:docId w15:val="{F37967EB-2ACA-41E7-BB18-5EA22A2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7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7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E1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8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8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8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4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E7"/>
  </w:style>
  <w:style w:type="paragraph" w:styleId="Footer">
    <w:name w:val="footer"/>
    <w:basedOn w:val="Normal"/>
    <w:link w:val="FooterChar"/>
    <w:uiPriority w:val="99"/>
    <w:unhideWhenUsed/>
    <w:rsid w:val="008F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10/15/contents" TargetMode="External"/><Relationship Id="rId17" Type="http://schemas.openxmlformats.org/officeDocument/2006/relationships/hyperlink" Target="https://ico.org.uk/for-organisations/guide-to-data-protection/guide-to-the-general-data-protection-regulation-gdpr/principles/data-minimis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ss.civilservice.gov.uk/policy-store/anonymisation-and-data-confidentiali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sdsi/2012/9780111016718/cont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data-protec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dscotland.org/Health-Topics/Workforce/Publications/2018-09-04/Nursing-and-Midwife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780B3904E564FB6E43C452C593B1C" ma:contentTypeVersion="15" ma:contentTypeDescription="Create a new document." ma:contentTypeScope="" ma:versionID="8bf0cd7fb5969b3129cf615380ecc9f1">
  <xsd:schema xmlns:xsd="http://www.w3.org/2001/XMLSchema" xmlns:xs="http://www.w3.org/2001/XMLSchema" xmlns:p="http://schemas.microsoft.com/office/2006/metadata/properties" xmlns:ns2="7bb98462-8267-4e75-b8c7-cba0c2fa8502" xmlns:ns3="16bd0449-f2e8-4724-b3f3-9cca1dc8053e" targetNamespace="http://schemas.microsoft.com/office/2006/metadata/properties" ma:root="true" ma:fieldsID="0bc84e54c4bbebac1c2d04ae5bec0536" ns2:_="" ns3:_="">
    <xsd:import namespace="7bb98462-8267-4e75-b8c7-cba0c2fa8502"/>
    <xsd:import namespace="16bd0449-f2e8-4724-b3f3-9cca1dc80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f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98462-8267-4e75-b8c7-cba0c2fa8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fs" ma:index="20" nillable="true" ma:displayName="dfs" ma:internalName="dfs">
      <xsd:simpleType>
        <xsd:restriction base="dms:Text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0449-f2e8-4724-b3f3-9cca1dc80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bb98462-8267-4e75-b8c7-cba0c2fa8502" xsi:nil="true"/>
    <dfs xmlns="7bb98462-8267-4e75-b8c7-cba0c2fa8502" xsi:nil="true"/>
  </documentManagement>
</p:properties>
</file>

<file path=customXml/itemProps1.xml><?xml version="1.0" encoding="utf-8"?>
<ds:datastoreItem xmlns:ds="http://schemas.openxmlformats.org/officeDocument/2006/customXml" ds:itemID="{A1BE0687-D0AD-4528-BCB5-18A4A0042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DFA6D-153D-4E44-979E-CA6E5833C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61308-C5FA-48AA-9C85-F134A68C0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98462-8267-4e75-b8c7-cba0c2fa8502"/>
    <ds:schemaRef ds:uri="16bd0449-f2e8-4724-b3f3-9cca1dc80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115E1-D588-41B7-BB70-4B11E9776E44}">
  <ds:schemaRefs>
    <ds:schemaRef ds:uri="7bb98462-8267-4e75-b8c7-cba0c2fa850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16bd0449-f2e8-4724-b3f3-9cca1dc80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Macpherson</dc:creator>
  <cp:keywords/>
  <dc:description/>
  <cp:lastModifiedBy>Morag Macpherson</cp:lastModifiedBy>
  <cp:revision>2</cp:revision>
  <dcterms:created xsi:type="dcterms:W3CDTF">2022-01-27T11:27:00Z</dcterms:created>
  <dcterms:modified xsi:type="dcterms:W3CDTF">2022-01-27T11:27:00Z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0x010100820780B3904E564FB6E43C452C593B1C</vt:lpwstr>
  </property>
</Properties>
</file>